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E05108">
        <w:rPr>
          <w:rFonts w:ascii="Times New Roman" w:eastAsia="Times New Roman" w:hAnsi="Times New Roman" w:cs="Times New Roman"/>
          <w:b/>
          <w:bCs/>
          <w:sz w:val="24"/>
          <w:szCs w:val="24"/>
        </w:rPr>
        <w:t>Созыв общего собрания участников (акционеров)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tbl>
      <w:tblPr>
        <w:tblW w:w="1077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73"/>
        <w:gridCol w:w="5401"/>
      </w:tblGrid>
      <w:tr w:rsidR="00DC35A4" w:rsidRPr="00DC35A4" w:rsidTr="0097547E">
        <w:trPr>
          <w:cantSplit/>
        </w:trPr>
        <w:tc>
          <w:tcPr>
            <w:tcW w:w="1077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Полное фирменное наименование эмитента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401" w:type="dxa"/>
            <w:vAlign w:val="center"/>
          </w:tcPr>
          <w:p w:rsidR="00DC35A4" w:rsidRPr="0097547E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Публичное</w:t>
            </w:r>
            <w:r w:rsidR="00DC35A4"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401" w:type="dxa"/>
            <w:vAlign w:val="center"/>
          </w:tcPr>
          <w:p w:rsidR="004A122E" w:rsidRPr="0097547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410056, Саратовская область, г.Саратов, </w:t>
            </w:r>
          </w:p>
          <w:p w:rsidR="00DC35A4" w:rsidRPr="0097547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ул.им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Сакко и Ванцетти, д.21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1.3.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государственный регистрационный номер (ОГРН) эмитента (при наличии) </w:t>
            </w:r>
          </w:p>
        </w:tc>
        <w:tc>
          <w:tcPr>
            <w:tcW w:w="5401" w:type="dxa"/>
            <w:vAlign w:val="center"/>
          </w:tcPr>
          <w:p w:rsidR="00DC35A4" w:rsidRPr="0097547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1.4.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 (ИНН) эмитента (при наличии)</w:t>
            </w:r>
          </w:p>
        </w:tc>
        <w:tc>
          <w:tcPr>
            <w:tcW w:w="5401" w:type="dxa"/>
            <w:vAlign w:val="center"/>
          </w:tcPr>
          <w:p w:rsidR="00DC35A4" w:rsidRPr="0097547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1.5.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401" w:type="dxa"/>
            <w:vAlign w:val="center"/>
          </w:tcPr>
          <w:p w:rsidR="00DC35A4" w:rsidRPr="0097547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401" w:type="dxa"/>
            <w:vAlign w:val="center"/>
          </w:tcPr>
          <w:p w:rsidR="00DC35A4" w:rsidRPr="0097547E" w:rsidRDefault="00CF267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hyperlink r:id="rId7" w:history="1">
              <w:r w:rsidR="004A122E" w:rsidRPr="0097547E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4A122E" w:rsidRPr="0097547E">
              <w:rPr>
                <w:rStyle w:val="a8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122E" w:rsidRPr="0097547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8" w:history="1">
              <w:r w:rsidR="004A122E" w:rsidRPr="0097547E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http://www.sng.ru/invest</w:t>
              </w:r>
            </w:hyperlink>
            <w:r w:rsidR="004A122E" w:rsidRPr="0097547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1.7.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401" w:type="dxa"/>
            <w:vAlign w:val="center"/>
          </w:tcPr>
          <w:p w:rsidR="00DC35A4" w:rsidRPr="0097547E" w:rsidRDefault="00817C14" w:rsidP="006D7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6D78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4A122E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BD6B91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E05108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="004A122E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</w:tr>
      <w:tr w:rsidR="0097547E" w:rsidRPr="00DC35A4" w:rsidTr="0097547E">
        <w:tc>
          <w:tcPr>
            <w:tcW w:w="10774" w:type="dxa"/>
            <w:gridSpan w:val="2"/>
          </w:tcPr>
          <w:p w:rsidR="0097547E" w:rsidRPr="0097547E" w:rsidRDefault="0097547E" w:rsidP="00975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97547E" w:rsidTr="00021CD3">
        <w:trPr>
          <w:cantSplit/>
          <w:trHeight w:val="8383"/>
        </w:trPr>
        <w:tc>
          <w:tcPr>
            <w:tcW w:w="10774" w:type="dxa"/>
            <w:gridSpan w:val="2"/>
          </w:tcPr>
          <w:p w:rsidR="0097547E" w:rsidRPr="0097547E" w:rsidRDefault="0097547E" w:rsidP="00975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Сообщение о созыве общего собрания участников (акционеров) эмитента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2.1. Вид общего собрания участников (акционеров) эмитента (годовое (очередное), внеочередное):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годовое общее собрание акционеров; 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2.2. Форма проведения общего собрания участников (акционеров) эмитента (собрание (совместное присутствие) или заочное голосование):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заочное голосование</w:t>
            </w: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2.3. Дата, место, время проведения общего собрания участников (акционеров) эмитента, почтовый адрес, адрес электронной почты для направления заполненных бюллетеней для голосования, а если общее собрание акционеров проводится с возможностью заполнения электронной формы бюллетеней на сайте в сети «Интернет» - также адрес сайта в сети «Интернет», на котором заполняются электронные формы бюллетеней для голосования: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2</w:t>
            </w:r>
            <w:r w:rsidR="00A83D0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7</w:t>
            </w:r>
            <w:r w:rsidR="00817C14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июня 202</w:t>
            </w:r>
            <w:r w:rsidR="00817C14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4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года, </w:t>
            </w: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почтовый адрес для направления заполненных бюллетеней для голосования: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410056, 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Саратовская область, </w:t>
            </w:r>
            <w:proofErr w:type="spellStart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г.</w:t>
            </w:r>
            <w:proofErr w:type="gramStart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о.город</w:t>
            </w:r>
            <w:proofErr w:type="spellEnd"/>
            <w:proofErr w:type="gramEnd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Саратов,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г. Саратов, </w:t>
            </w:r>
            <w:proofErr w:type="spellStart"/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ул.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им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Сакко и Ванцетти, д. 21; 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410038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, Саратовская область, </w:t>
            </w:r>
            <w:proofErr w:type="spellStart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г.</w:t>
            </w:r>
            <w:proofErr w:type="gramStart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о.город</w:t>
            </w:r>
            <w:proofErr w:type="spellEnd"/>
            <w:proofErr w:type="gramEnd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Саратов,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г. Саратов, </w:t>
            </w:r>
            <w:proofErr w:type="spellStart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-д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1-й </w:t>
            </w:r>
            <w:proofErr w:type="spellStart"/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Соколовогорский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з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. 11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, стр.1.</w:t>
            </w: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2.4. Время начала регистрации лиц, принимающих участие в общем собрании участников (акционеров) эмитента (в случае проведения общего собрания в форме собрания (совместного присутствия):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не применимо (форма проведения заочного голосования);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2.5. Дата окончания приема бюллетеней для голосования (в случае проведения общего собрания в форме заочного голосования):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2</w:t>
            </w:r>
            <w:r w:rsidR="003F4C1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7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июня 202</w:t>
            </w:r>
            <w:r w:rsid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4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года;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2.6. Дата, на которую определяются (фиксируются) лица, имеющие право на участие в общем собрании участников (акционеров) эмитента: </w:t>
            </w:r>
            <w:r w:rsidR="006D789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04 июня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202</w:t>
            </w:r>
            <w:r w:rsid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4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года;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2.7. Повестка дня общего собрания участников (акционеров) эмитента:</w:t>
            </w:r>
          </w:p>
          <w:p w:rsidR="00817C14" w:rsidRPr="00817C14" w:rsidRDefault="0097547E" w:rsidP="00817C1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1</w:t>
            </w:r>
            <w:r w:rsidR="00817C14" w:rsidRP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.Об утверждении годового отчета ПАО «Саратовнефтегаз» за 2023 год.</w:t>
            </w:r>
          </w:p>
          <w:p w:rsidR="00817C14" w:rsidRPr="00817C14" w:rsidRDefault="00817C14" w:rsidP="00817C1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2.Об утверждении годовой бухгалтерской (финансовой) отчетности ПАО «Саратовнефтегаз» за 2023 год.</w:t>
            </w:r>
          </w:p>
          <w:p w:rsidR="00817C14" w:rsidRPr="00817C14" w:rsidRDefault="00817C14" w:rsidP="00817C1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3.О распределении прибыли ПАО «Саратовнефтегаз», в том числе выплате дивидендов, по результатам 2023 отчетного года.</w:t>
            </w:r>
          </w:p>
          <w:p w:rsidR="00817C14" w:rsidRPr="00817C14" w:rsidRDefault="00817C14" w:rsidP="00817C1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4.Об избрании членов Совета директоров ПАО «Саратовнефтегаз». </w:t>
            </w:r>
          </w:p>
          <w:p w:rsidR="00817C14" w:rsidRPr="00817C14" w:rsidRDefault="00817C14" w:rsidP="00817C1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5.О назначении аудиторской организации по аудиту бухгалтерской (финансовой) отчетности ПАО «Саратовнефтегаз» на 2024 год.</w:t>
            </w:r>
          </w:p>
          <w:p w:rsidR="00817C14" w:rsidRDefault="00817C14" w:rsidP="00817C1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6.О согласии на заключение крупной сделки, в совершении которой имеется заинтересованность.</w:t>
            </w:r>
          </w:p>
          <w:p w:rsidR="0097547E" w:rsidRPr="0097547E" w:rsidRDefault="0097547E" w:rsidP="00817C1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2.8. Порядок ознакомления с информацией (материалами), подлежащей предоставлению при подготовке к проведению общего собрания участников (акционеров) эмитента, и адрес, по которому с ней можно ознакомиться: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акционеры могут ознакомиться с материалами, предоставляемыми при подготовке к проведению собрания, начиная с </w:t>
            </w:r>
            <w:r w:rsid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0</w:t>
            </w:r>
            <w:r w:rsidR="00A83D0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7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  <w:r w:rsid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июн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я 202</w:t>
            </w:r>
            <w:r w:rsid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4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года с 10.00 до 16.00 (время местное) по следующим адресам: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- г. Саратов, ул. 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им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Сакко и Ванцетти, д. 21;</w:t>
            </w:r>
          </w:p>
          <w:p w:rsidR="0097547E" w:rsidRPr="00C93E7C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- г. </w:t>
            </w:r>
            <w:r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Саратов,</w:t>
            </w:r>
            <w:r w:rsidR="00BE2FC6"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BE2FC6"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пр</w:t>
            </w:r>
            <w:proofErr w:type="spellEnd"/>
            <w:r w:rsidR="00BE2FC6"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-д</w:t>
            </w:r>
            <w:r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1-й </w:t>
            </w:r>
            <w:proofErr w:type="spellStart"/>
            <w:r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Соколовогорский</w:t>
            </w:r>
            <w:proofErr w:type="spellEnd"/>
            <w:r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, </w:t>
            </w:r>
            <w:r w:rsidR="00DC7F19"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з</w:t>
            </w:r>
            <w:r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д.11,</w:t>
            </w:r>
            <w:r w:rsidR="00DC7F19"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стр.1,</w:t>
            </w:r>
            <w:r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тел. (8452) 39-34-00 доб.14-97, 11-25;</w:t>
            </w:r>
          </w:p>
          <w:p w:rsidR="00817C14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817C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2.9. </w:t>
            </w:r>
            <w:r w:rsidR="00C93E7C" w:rsidRPr="00021C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021C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="00C93E7C" w:rsidRPr="00021C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ентификационные признаки акций</w:t>
            </w:r>
            <w:r w:rsidRPr="00021C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владельцы которых имеют право на участие в общем собрании акционеров эмитента: </w:t>
            </w:r>
            <w:r w:rsidR="00817C14" w:rsidRP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акции обыкновенные, государственный регистрационный номер 1-02-00131-А, дата государственной регистрации 28.04.1993, международный код (номер) идентификации ценных бумаг (ISIN): RU0006941705; международный код классификации финансовых инструментов (CFI): ESVXFR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2.10. Лицо или орган управления эмитента, принявшее (принявший) решение о созыве общего собрания участников (акционеров) эмитента, и дата принятия решения, а если таким органом эмитента является его коллегиальный исполнительный орган или совет директоров (наблюдательный совет) – также дата составления и номер протокола заседания коллегиального исполнительного органа или совета директоров (наблюдательного совета) эмитента, на котором принято указанное решение: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решение принято Советом директоров </w:t>
            </w:r>
            <w:r w:rsidR="006D789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24.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05.202</w:t>
            </w:r>
            <w:r w:rsid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4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(протокол от </w:t>
            </w:r>
            <w:r w:rsid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2</w:t>
            </w:r>
            <w:r w:rsidR="006D789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7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.05.202</w:t>
            </w:r>
            <w:r w:rsid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4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№ 7</w:t>
            </w:r>
            <w:r w:rsidR="00817C1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90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);</w:t>
            </w:r>
          </w:p>
          <w:p w:rsidR="00DC35A4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2.11. Наименование суда, вынесшего решение о понуждении эмитента провести внеочередное общее собрание участников (акционеров), дата и иные реквизиты (при наличии) такого решения, в случае если внеочередное общее собрание участников (акционеров) эмитента проводится во исполнение решения суда: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не применимо</w:t>
            </w:r>
            <w:r w:rsidRPr="0097547E">
              <w:rPr>
                <w:i/>
                <w:iCs/>
                <w:sz w:val="18"/>
                <w:szCs w:val="18"/>
              </w:rPr>
              <w:t>.</w:t>
            </w:r>
          </w:p>
        </w:tc>
      </w:tr>
      <w:tr w:rsidR="00DC35A4" w:rsidRPr="0097547E" w:rsidTr="0097547E">
        <w:tblPrEx>
          <w:tblCellMar>
            <w:left w:w="108" w:type="dxa"/>
            <w:right w:w="108" w:type="dxa"/>
          </w:tblCellMar>
        </w:tblPrEx>
        <w:tc>
          <w:tcPr>
            <w:tcW w:w="10774" w:type="dxa"/>
            <w:gridSpan w:val="2"/>
          </w:tcPr>
          <w:p w:rsidR="00DC35A4" w:rsidRPr="0097547E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3. Подпис</w:t>
            </w:r>
            <w:r w:rsidR="004A122E"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</w:p>
        </w:tc>
      </w:tr>
      <w:tr w:rsidR="00DC35A4" w:rsidRPr="0097547E" w:rsidTr="0097547E">
        <w:tblPrEx>
          <w:tblCellMar>
            <w:left w:w="108" w:type="dxa"/>
            <w:right w:w="108" w:type="dxa"/>
          </w:tblCellMar>
        </w:tblPrEx>
        <w:tc>
          <w:tcPr>
            <w:tcW w:w="10774" w:type="dxa"/>
            <w:gridSpan w:val="2"/>
          </w:tcPr>
          <w:p w:rsidR="00DC35A4" w:rsidRPr="0097547E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3.1. </w:t>
            </w:r>
            <w:r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Ген</w:t>
            </w:r>
            <w:r w:rsidR="004A122E"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еральный директор       </w:t>
            </w:r>
            <w:r w:rsid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</w:t>
            </w:r>
            <w:r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_____________________ </w:t>
            </w:r>
            <w:r w:rsidR="004A122E"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</w:t>
            </w:r>
            <w:r w:rsid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</w:t>
            </w:r>
            <w:r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w:rsidR="005A6F49"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М.П. Девяткин</w:t>
            </w:r>
            <w:r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4A122E" w:rsidRPr="0097547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(наименование должности                                                  </w:t>
            </w:r>
            <w:proofErr w:type="gramStart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(</w:t>
            </w:r>
            <w:proofErr w:type="gramEnd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подпись)                                                        (</w:t>
            </w:r>
            <w:proofErr w:type="spellStart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И.О.Фамилия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    </w:t>
            </w:r>
          </w:p>
          <w:p w:rsidR="00DC35A4" w:rsidRPr="0097547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уполномоченного лица эмитента)</w:t>
            </w:r>
          </w:p>
          <w:p w:rsidR="00ED6FA5" w:rsidRPr="0097547E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A122E" w:rsidRPr="0097547E" w:rsidRDefault="00DC35A4" w:rsidP="006D7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3.2. Дата 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«</w:t>
            </w:r>
            <w:r w:rsidR="00817C1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2</w:t>
            </w:r>
            <w:r w:rsidR="006D7893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7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» </w:t>
            </w:r>
            <w:r w:rsidR="00FB11FC"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мая</w:t>
            </w:r>
            <w:r w:rsidR="00147E35"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20</w:t>
            </w:r>
            <w:r w:rsidR="00E0193B"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2</w:t>
            </w:r>
            <w:r w:rsidR="00817C1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4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г.</w:t>
            </w:r>
            <w:r w:rsidR="004A122E"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21CD3"/>
    <w:rsid w:val="00035B0D"/>
    <w:rsid w:val="0004321E"/>
    <w:rsid w:val="00064AE9"/>
    <w:rsid w:val="00073F80"/>
    <w:rsid w:val="00077625"/>
    <w:rsid w:val="000847E9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3F4C13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6D789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17C14"/>
    <w:rsid w:val="00821183"/>
    <w:rsid w:val="00824F21"/>
    <w:rsid w:val="00854777"/>
    <w:rsid w:val="00862C43"/>
    <w:rsid w:val="00881111"/>
    <w:rsid w:val="008A5841"/>
    <w:rsid w:val="008A6494"/>
    <w:rsid w:val="008C031A"/>
    <w:rsid w:val="008E0E65"/>
    <w:rsid w:val="008E4F59"/>
    <w:rsid w:val="008E644B"/>
    <w:rsid w:val="008F15BB"/>
    <w:rsid w:val="009043C7"/>
    <w:rsid w:val="00924A55"/>
    <w:rsid w:val="00925802"/>
    <w:rsid w:val="00947639"/>
    <w:rsid w:val="0097547E"/>
    <w:rsid w:val="0099717B"/>
    <w:rsid w:val="009C4EFF"/>
    <w:rsid w:val="009D6E79"/>
    <w:rsid w:val="009F0730"/>
    <w:rsid w:val="00A03953"/>
    <w:rsid w:val="00A162D0"/>
    <w:rsid w:val="00A21263"/>
    <w:rsid w:val="00A31DC0"/>
    <w:rsid w:val="00A4541D"/>
    <w:rsid w:val="00A5658E"/>
    <w:rsid w:val="00A8154B"/>
    <w:rsid w:val="00A81F83"/>
    <w:rsid w:val="00A83D0D"/>
    <w:rsid w:val="00A92EDD"/>
    <w:rsid w:val="00A96874"/>
    <w:rsid w:val="00AD7D09"/>
    <w:rsid w:val="00AF3C98"/>
    <w:rsid w:val="00AF6B93"/>
    <w:rsid w:val="00B02C4B"/>
    <w:rsid w:val="00B665B2"/>
    <w:rsid w:val="00BB542A"/>
    <w:rsid w:val="00BC3393"/>
    <w:rsid w:val="00BD1780"/>
    <w:rsid w:val="00BD3002"/>
    <w:rsid w:val="00BD56D1"/>
    <w:rsid w:val="00BD6B91"/>
    <w:rsid w:val="00BD78A7"/>
    <w:rsid w:val="00BE1121"/>
    <w:rsid w:val="00BE2FC6"/>
    <w:rsid w:val="00C3540C"/>
    <w:rsid w:val="00C731DE"/>
    <w:rsid w:val="00C735B6"/>
    <w:rsid w:val="00C75A85"/>
    <w:rsid w:val="00C82DC7"/>
    <w:rsid w:val="00C93E7C"/>
    <w:rsid w:val="00CB4575"/>
    <w:rsid w:val="00CB77F7"/>
    <w:rsid w:val="00CB7C25"/>
    <w:rsid w:val="00CC6E23"/>
    <w:rsid w:val="00CD53E0"/>
    <w:rsid w:val="00CE3D2C"/>
    <w:rsid w:val="00CF2671"/>
    <w:rsid w:val="00CF4C5A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C7F19"/>
    <w:rsid w:val="00DE0FD9"/>
    <w:rsid w:val="00E0193B"/>
    <w:rsid w:val="00E05108"/>
    <w:rsid w:val="00E06606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3FAE7-E75E-4A0B-9D5E-29AC653D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1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1C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812</Words>
  <Characters>4631</Characters>
  <Application>Microsoft Office Word</Application>
  <DocSecurity>4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2023-05-19T11:41:00Z</cp:lastPrinted>
  <dcterms:created xsi:type="dcterms:W3CDTF">2024-05-28T11:53:00Z</dcterms:created>
  <dcterms:modified xsi:type="dcterms:W3CDTF">2024-05-28T11:53:00Z</dcterms:modified>
</cp:coreProperties>
</file>